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ind w:left="3452" w:right="3427"/>
        <w:jc w:val="center"/>
      </w:pPr>
      <w:r>
        <w:rPr>
          <w:u w:val="single"/>
        </w:rPr>
        <w:t>Plan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transition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2021</w:t>
      </w:r>
      <w:r>
        <w:rPr>
          <w:spacing w:val="-2"/>
          <w:u w:val="single"/>
        </w:rPr>
        <w:t> </w:t>
      </w:r>
      <w:r>
        <w:rPr>
          <w:u w:val="single"/>
        </w:rPr>
        <w:t>curriculum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plan: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2" w:after="0"/>
        <w:ind w:left="460" w:right="299" w:hanging="360"/>
        <w:jc w:val="left"/>
        <w:rPr>
          <w:rFonts w:ascii="Symbol" w:hAnsi="Symbol"/>
          <w:sz w:val="24"/>
        </w:rPr>
      </w:pPr>
      <w:r>
        <w:rPr>
          <w:sz w:val="24"/>
        </w:rPr>
        <w:t>Transition to 2021 curriculum by August 2023 using ‘Option B’ – stay on 2010 curriculum, complete</w:t>
      </w:r>
      <w:r>
        <w:rPr>
          <w:spacing w:val="1"/>
          <w:sz w:val="24"/>
        </w:rPr>
        <w:t> </w:t>
      </w:r>
      <w:r>
        <w:rPr>
          <w:sz w:val="24"/>
        </w:rPr>
        <w:t>intermediate level training and get complete intermediate level training and get Intermediate Level</w:t>
      </w:r>
      <w:r>
        <w:rPr>
          <w:spacing w:val="1"/>
          <w:sz w:val="24"/>
        </w:rPr>
        <w:t> </w:t>
      </w:r>
      <w:r>
        <w:rPr>
          <w:sz w:val="24"/>
        </w:rPr>
        <w:t>Training Certificate (ILTC) or Intermediate Level Progress Report (ILPR). Then Then do Stage 2 ‘top up’</w:t>
      </w:r>
      <w:r>
        <w:rPr>
          <w:spacing w:val="-53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(EQ2a) on 2010 LLp.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4" w:lineRule="exact" w:before="1" w:after="0"/>
        <w:ind w:left="4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August</w:t>
      </w:r>
      <w:r>
        <w:rPr>
          <w:spacing w:val="-1"/>
          <w:sz w:val="24"/>
        </w:rPr>
        <w:t> </w:t>
      </w:r>
      <w:r>
        <w:rPr>
          <w:sz w:val="24"/>
        </w:rPr>
        <w:t>2022 (end</w:t>
      </w:r>
      <w:r>
        <w:rPr>
          <w:spacing w:val="-1"/>
          <w:sz w:val="24"/>
        </w:rPr>
        <w:t> </w:t>
      </w:r>
      <w:r>
        <w:rPr>
          <w:sz w:val="24"/>
        </w:rPr>
        <w:t>of ST4)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2010 intermediate</w:t>
      </w:r>
      <w:r>
        <w:rPr>
          <w:spacing w:val="-2"/>
          <w:sz w:val="24"/>
        </w:rPr>
        <w:t> </w:t>
      </w:r>
      <w:r>
        <w:rPr>
          <w:sz w:val="24"/>
        </w:rPr>
        <w:t>units of</w:t>
      </w:r>
      <w:r>
        <w:rPr>
          <w:spacing w:val="-1"/>
          <w:sz w:val="24"/>
        </w:rPr>
        <w:t> </w:t>
      </w:r>
      <w:r>
        <w:rPr>
          <w:sz w:val="24"/>
        </w:rPr>
        <w:t>training completed</w:t>
      </w:r>
      <w:r>
        <w:rPr>
          <w:spacing w:val="-1"/>
          <w:sz w:val="24"/>
        </w:rPr>
        <w:t> </w:t>
      </w:r>
      <w:r>
        <w:rPr>
          <w:sz w:val="24"/>
        </w:rPr>
        <w:t>ILTC or</w:t>
      </w:r>
      <w:r>
        <w:rPr>
          <w:spacing w:val="-1"/>
          <w:sz w:val="24"/>
        </w:rPr>
        <w:t> </w:t>
      </w:r>
      <w:r>
        <w:rPr>
          <w:sz w:val="24"/>
        </w:rPr>
        <w:t>ILPR</w:t>
      </w:r>
      <w:r>
        <w:rPr>
          <w:spacing w:val="-1"/>
          <w:sz w:val="24"/>
        </w:rPr>
        <w:t> </w:t>
      </w:r>
      <w:r>
        <w:rPr>
          <w:sz w:val="24"/>
        </w:rPr>
        <w:t>awarded.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4" w:lineRule="exact" w:before="0" w:after="0"/>
        <w:ind w:left="460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August 2023 (end</w:t>
      </w:r>
      <w:r>
        <w:rPr>
          <w:spacing w:val="-1"/>
          <w:sz w:val="24"/>
        </w:rPr>
        <w:t> </w:t>
      </w:r>
      <w:r>
        <w:rPr>
          <w:sz w:val="24"/>
        </w:rPr>
        <w:t>of ST5) -</w:t>
      </w:r>
      <w:r>
        <w:rPr>
          <w:spacing w:val="-1"/>
          <w:sz w:val="24"/>
        </w:rPr>
        <w:t> </w:t>
      </w:r>
      <w:r>
        <w:rPr>
          <w:sz w:val="24"/>
        </w:rPr>
        <w:t>EQ2a completed &amp; final</w:t>
      </w:r>
      <w:r>
        <w:rPr>
          <w:spacing w:val="-1"/>
          <w:sz w:val="24"/>
        </w:rPr>
        <w:t> </w:t>
      </w:r>
      <w:r>
        <w:rPr>
          <w:sz w:val="24"/>
        </w:rPr>
        <w:t>FRCA passed.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Heading1"/>
        <w:ind w:right="150"/>
      </w:pPr>
      <w:r>
        <w:rPr/>
        <w:t>Experience and evidence for Stage 2 top up proposed: all future assessments to be linked to stage 2 top-</w:t>
      </w:r>
      <w:r>
        <w:rPr>
          <w:spacing w:val="-53"/>
        </w:rPr>
        <w:t> </w:t>
      </w:r>
      <w:r>
        <w:rPr/>
        <w:t>up module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Perioperative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medicine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&amp;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health promotion: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2" w:after="0"/>
        <w:ind w:left="460" w:right="0" w:hanging="360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Intermediate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perioperative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medicine module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to be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completed in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ST4</w:t>
      </w:r>
    </w:p>
    <w:p>
      <w:pPr>
        <w:pStyle w:val="BodyText"/>
        <w:spacing w:before="12"/>
        <w:ind w:left="0"/>
        <w:rPr>
          <w:sz w:val="23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General anaesthesia:</w:t>
      </w:r>
    </w:p>
    <w:p>
      <w:pPr>
        <w:pStyle w:val="BodyText"/>
        <w:spacing w:before="11"/>
        <w:ind w:left="0"/>
        <w:rPr>
          <w:i/>
          <w:sz w:val="23"/>
        </w:rPr>
      </w:pPr>
    </w:p>
    <w:p>
      <w:pPr>
        <w:pStyle w:val="BodyText"/>
        <w:spacing w:before="1"/>
      </w:pPr>
      <w:r>
        <w:rPr/>
        <w:t>TIVA:</w:t>
      </w:r>
    </w:p>
    <w:p>
      <w:pPr>
        <w:pStyle w:val="BodyText"/>
      </w:pPr>
      <w:r>
        <w:rPr/>
        <w:t>-Evidence</w:t>
      </w:r>
      <w:r>
        <w:rPr>
          <w:spacing w:val="-1"/>
        </w:rPr>
        <w:t> </w:t>
      </w:r>
      <w:r>
        <w:rPr/>
        <w:t>of use of</w:t>
      </w:r>
      <w:r>
        <w:rPr>
          <w:spacing w:val="-1"/>
        </w:rPr>
        <w:t> </w:t>
      </w:r>
      <w:r>
        <w:rPr/>
        <w:t>TIVA in different</w:t>
      </w:r>
      <w:r>
        <w:rPr>
          <w:spacing w:val="-1"/>
        </w:rPr>
        <w:t> </w:t>
      </w:r>
      <w:r>
        <w:rPr/>
        <w:t>settings Use of TIVA</w:t>
      </w:r>
      <w:r>
        <w:rPr>
          <w:spacing w:val="-1"/>
        </w:rPr>
        <w:t> </w:t>
      </w:r>
      <w:r>
        <w:rPr/>
        <w:t>supervision level 2b</w:t>
      </w:r>
      <w:r>
        <w:rPr>
          <w:spacing w:val="-2"/>
        </w:rPr>
        <w:t> </w:t>
      </w:r>
      <w:r>
        <w:rPr/>
        <w:t>– </w:t>
      </w:r>
      <w:r>
        <w:rPr>
          <w:color w:val="FF0000"/>
        </w:rPr>
        <w:t>to be achieved</w:t>
      </w:r>
      <w:r>
        <w:rPr>
          <w:color w:val="FF0000"/>
          <w:spacing w:val="-1"/>
        </w:rPr>
        <w:t> </w:t>
      </w:r>
      <w:r>
        <w:rPr>
          <w:color w:val="FF0000"/>
        </w:rPr>
        <w:t>in ST4&amp;5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Neuro-anaesthesia:</w:t>
      </w:r>
    </w:p>
    <w:p>
      <w:pPr>
        <w:pStyle w:val="BodyText"/>
        <w:ind w:right="456"/>
      </w:pPr>
      <w:r>
        <w:rPr/>
        <w:t>-Anaesthesia for ASA 1-3 adults, simple elective and emergency intracranial, spinal and neuroradiology.</w:t>
      </w:r>
      <w:r>
        <w:rPr>
          <w:spacing w:val="-53"/>
        </w:rPr>
        <w:t> </w:t>
      </w:r>
      <w:r>
        <w:rPr/>
        <w:t>Minimum supervision</w:t>
      </w:r>
      <w:r>
        <w:rPr>
          <w:spacing w:val="-1"/>
        </w:rPr>
        <w:t> </w:t>
      </w:r>
      <w:r>
        <w:rPr/>
        <w:t>level 2a.</w:t>
      </w:r>
    </w:p>
    <w:p>
      <w:pPr>
        <w:pStyle w:val="BodyText"/>
        <w:spacing w:line="293" w:lineRule="exact"/>
      </w:pPr>
      <w:r>
        <w:rPr>
          <w:color w:val="FF0000"/>
        </w:rPr>
        <w:t>-Evidence</w:t>
      </w:r>
      <w:r>
        <w:rPr>
          <w:color w:val="FF0000"/>
          <w:spacing w:val="-1"/>
        </w:rPr>
        <w:t> </w:t>
      </w:r>
      <w:r>
        <w:rPr>
          <w:color w:val="FF0000"/>
        </w:rPr>
        <w:t>from</w:t>
      </w:r>
      <w:r>
        <w:rPr>
          <w:color w:val="FF0000"/>
          <w:spacing w:val="-1"/>
        </w:rPr>
        <w:t> </w:t>
      </w:r>
      <w:r>
        <w:rPr>
          <w:color w:val="FF0000"/>
        </w:rPr>
        <w:t>Intermediate</w:t>
      </w:r>
      <w:r>
        <w:rPr>
          <w:color w:val="FF0000"/>
          <w:spacing w:val="-1"/>
        </w:rPr>
        <w:t> </w:t>
      </w:r>
      <w:r>
        <w:rPr>
          <w:color w:val="FF0000"/>
        </w:rPr>
        <w:t>Neuroanaesthersia</w:t>
      </w:r>
      <w:r>
        <w:rPr>
          <w:color w:val="FF0000"/>
          <w:spacing w:val="-1"/>
        </w:rPr>
        <w:t> </w:t>
      </w:r>
      <w:r>
        <w:rPr>
          <w:color w:val="FF0000"/>
        </w:rPr>
        <w:t>CUT and</w:t>
      </w:r>
      <w:r>
        <w:rPr>
          <w:color w:val="FF0000"/>
          <w:spacing w:val="-1"/>
        </w:rPr>
        <w:t> </w:t>
      </w:r>
      <w:r>
        <w:rPr>
          <w:color w:val="FF0000"/>
        </w:rPr>
        <w:t>email from</w:t>
      </w:r>
      <w:r>
        <w:rPr>
          <w:color w:val="FF0000"/>
          <w:spacing w:val="-1"/>
        </w:rPr>
        <w:t> </w:t>
      </w:r>
      <w:r>
        <w:rPr>
          <w:color w:val="FF0000"/>
        </w:rPr>
        <w:t>module</w:t>
      </w:r>
      <w:r>
        <w:rPr>
          <w:color w:val="FF0000"/>
          <w:spacing w:val="-1"/>
        </w:rPr>
        <w:t> </w:t>
      </w:r>
      <w:r>
        <w:rPr>
          <w:color w:val="FF0000"/>
        </w:rPr>
        <w:t>lead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</w:pPr>
      <w:r>
        <w:rPr/>
        <w:t>Cardiothoracic-anaesthesia</w:t>
      </w:r>
      <w:r>
        <w:rPr>
          <w:spacing w:val="-2"/>
        </w:rPr>
        <w:t> </w:t>
      </w:r>
      <w:r>
        <w:rPr/>
        <w:t>(old</w:t>
      </w:r>
      <w:r>
        <w:rPr>
          <w:spacing w:val="-1"/>
        </w:rPr>
        <w:t> </w:t>
      </w:r>
      <w:r>
        <w:rPr/>
        <w:t>intermediate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higher)</w:t>
      </w:r>
    </w:p>
    <w:p>
      <w:pPr>
        <w:pStyle w:val="BodyText"/>
        <w:ind w:right="602"/>
      </w:pPr>
      <w:r>
        <w:rPr/>
        <w:t>-Anaesthesia for elective cardiac and non-complex thoracic procedures including one lung ventilation.</w:t>
      </w:r>
      <w:r>
        <w:rPr>
          <w:spacing w:val="-53"/>
        </w:rPr>
        <w:t> </w:t>
      </w:r>
      <w:r>
        <w:rPr/>
        <w:t>Supervision</w:t>
      </w:r>
      <w:r>
        <w:rPr>
          <w:spacing w:val="-2"/>
        </w:rPr>
        <w:t> </w:t>
      </w:r>
      <w:r>
        <w:rPr/>
        <w:t>level</w:t>
      </w:r>
      <w:r>
        <w:rPr>
          <w:spacing w:val="-1"/>
        </w:rPr>
        <w:t> </w:t>
      </w:r>
      <w:r>
        <w:rPr/>
        <w:t>2a</w:t>
      </w:r>
    </w:p>
    <w:p>
      <w:pPr>
        <w:pStyle w:val="BodyText"/>
        <w:spacing w:line="293" w:lineRule="exact"/>
      </w:pPr>
      <w:r>
        <w:rPr>
          <w:color w:val="FF0000"/>
        </w:rPr>
        <w:t>-Evidence</w:t>
      </w:r>
      <w:r>
        <w:rPr>
          <w:color w:val="FF0000"/>
          <w:spacing w:val="-1"/>
        </w:rPr>
        <w:t> </w:t>
      </w:r>
      <w:r>
        <w:rPr>
          <w:color w:val="FF0000"/>
        </w:rPr>
        <w:t>from</w:t>
      </w:r>
      <w:r>
        <w:rPr>
          <w:color w:val="FF0000"/>
          <w:spacing w:val="-1"/>
        </w:rPr>
        <w:t> </w:t>
      </w:r>
      <w:r>
        <w:rPr>
          <w:color w:val="FF0000"/>
        </w:rPr>
        <w:t>Intermediate</w:t>
      </w:r>
      <w:r>
        <w:rPr>
          <w:color w:val="FF0000"/>
          <w:spacing w:val="-1"/>
        </w:rPr>
        <w:t> </w:t>
      </w:r>
      <w:r>
        <w:rPr>
          <w:color w:val="FF0000"/>
        </w:rPr>
        <w:t>Cardiothoracic</w:t>
      </w:r>
      <w:r>
        <w:rPr>
          <w:color w:val="FF0000"/>
          <w:spacing w:val="-1"/>
        </w:rPr>
        <w:t> </w:t>
      </w:r>
      <w:r>
        <w:rPr>
          <w:color w:val="FF0000"/>
        </w:rPr>
        <w:t>anaesthesia</w:t>
      </w:r>
      <w:r>
        <w:rPr>
          <w:color w:val="FF0000"/>
          <w:spacing w:val="-1"/>
        </w:rPr>
        <w:t> </w:t>
      </w:r>
      <w:r>
        <w:rPr>
          <w:color w:val="FF0000"/>
        </w:rPr>
        <w:t>CUT</w:t>
      </w:r>
      <w:r>
        <w:rPr>
          <w:color w:val="FF0000"/>
          <w:spacing w:val="-1"/>
        </w:rPr>
        <w:t> </w:t>
      </w:r>
      <w:r>
        <w:rPr>
          <w:color w:val="FF0000"/>
        </w:rPr>
        <w:t>and</w:t>
      </w:r>
      <w:r>
        <w:rPr>
          <w:color w:val="FF0000"/>
          <w:spacing w:val="-1"/>
        </w:rPr>
        <w:t> </w:t>
      </w:r>
      <w:r>
        <w:rPr>
          <w:color w:val="FF0000"/>
        </w:rPr>
        <w:t>email from</w:t>
      </w:r>
      <w:r>
        <w:rPr>
          <w:color w:val="FF0000"/>
          <w:spacing w:val="-1"/>
        </w:rPr>
        <w:t> </w:t>
      </w:r>
      <w:r>
        <w:rPr>
          <w:color w:val="FF0000"/>
        </w:rPr>
        <w:t>module</w:t>
      </w:r>
      <w:r>
        <w:rPr>
          <w:color w:val="FF0000"/>
          <w:spacing w:val="-1"/>
        </w:rPr>
        <w:t> </w:t>
      </w:r>
      <w:r>
        <w:rPr>
          <w:color w:val="FF0000"/>
        </w:rPr>
        <w:t>lead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Paediatric</w:t>
      </w:r>
      <w:r>
        <w:rPr>
          <w:spacing w:val="-2"/>
        </w:rPr>
        <w:t> </w:t>
      </w:r>
      <w:r>
        <w:rPr/>
        <w:t>anaesthesia</w:t>
      </w:r>
    </w:p>
    <w:p>
      <w:pPr>
        <w:pStyle w:val="BodyText"/>
        <w:ind w:right="93"/>
      </w:pPr>
      <w:r>
        <w:rPr/>
        <w:t>-Supervision level: Minimum 2a for ASA 1-3 children aged 1- 5, supervision level 2b for children 5 years and</w:t>
      </w:r>
      <w:r>
        <w:rPr>
          <w:spacing w:val="-53"/>
        </w:rPr>
        <w:t> </w:t>
      </w:r>
      <w:r>
        <w:rPr/>
        <w:t>above</w:t>
      </w:r>
      <w:r>
        <w:rPr>
          <w:spacing w:val="-1"/>
        </w:rPr>
        <w:t> </w:t>
      </w:r>
      <w:r>
        <w:rPr/>
        <w:t>Principles of general anaesthetic care of</w:t>
      </w:r>
      <w:r>
        <w:rPr>
          <w:spacing w:val="-1"/>
        </w:rPr>
        <w:t> </w:t>
      </w:r>
      <w:r>
        <w:rPr/>
        <w:t>neonates</w:t>
      </w:r>
    </w:p>
    <w:p>
      <w:pPr>
        <w:pStyle w:val="BodyText"/>
        <w:spacing w:line="293" w:lineRule="exact"/>
      </w:pPr>
      <w:r>
        <w:rPr>
          <w:color w:val="FF0000"/>
        </w:rPr>
        <w:t>-Evidence</w:t>
      </w:r>
      <w:r>
        <w:rPr>
          <w:color w:val="FF0000"/>
          <w:spacing w:val="-1"/>
        </w:rPr>
        <w:t> </w:t>
      </w:r>
      <w:r>
        <w:rPr>
          <w:color w:val="FF0000"/>
        </w:rPr>
        <w:t>from Intermediate</w:t>
      </w:r>
      <w:r>
        <w:rPr>
          <w:color w:val="FF0000"/>
          <w:spacing w:val="-2"/>
        </w:rPr>
        <w:t> </w:t>
      </w:r>
      <w:r>
        <w:rPr>
          <w:color w:val="FF0000"/>
        </w:rPr>
        <w:t>Paediatric anaesthesia</w:t>
      </w:r>
      <w:r>
        <w:rPr>
          <w:color w:val="FF0000"/>
          <w:spacing w:val="-1"/>
        </w:rPr>
        <w:t> </w:t>
      </w:r>
      <w:r>
        <w:rPr>
          <w:color w:val="FF0000"/>
        </w:rPr>
        <w:t>CUT &amp;</w:t>
      </w:r>
      <w:r>
        <w:rPr>
          <w:color w:val="FF0000"/>
          <w:spacing w:val="-1"/>
        </w:rPr>
        <w:t> </w:t>
      </w:r>
      <w:r>
        <w:rPr>
          <w:color w:val="FF0000"/>
        </w:rPr>
        <w:t>further assessments in</w:t>
      </w:r>
      <w:r>
        <w:rPr>
          <w:color w:val="FF0000"/>
          <w:spacing w:val="-1"/>
        </w:rPr>
        <w:t> </w:t>
      </w:r>
      <w:r>
        <w:rPr>
          <w:color w:val="FF0000"/>
        </w:rPr>
        <w:t>ST4&amp;5</w:t>
      </w:r>
    </w:p>
    <w:p>
      <w:pPr>
        <w:pStyle w:val="BodyText"/>
        <w:ind w:left="0"/>
      </w:pPr>
    </w:p>
    <w:p>
      <w:pPr>
        <w:pStyle w:val="BodyText"/>
      </w:pPr>
      <w:r>
        <w:rPr/>
        <w:t>Obstetric</w:t>
      </w:r>
      <w:r>
        <w:rPr>
          <w:spacing w:val="-2"/>
        </w:rPr>
        <w:t> </w:t>
      </w:r>
      <w:r>
        <w:rPr/>
        <w:t>Anaesthesia:</w:t>
      </w:r>
    </w:p>
    <w:p>
      <w:pPr>
        <w:pStyle w:val="BodyText"/>
        <w:ind w:right="866"/>
      </w:pPr>
      <w:r>
        <w:rPr/>
        <w:t>-Anaesthesia for elective and emergency obstetric patients including those with co-morbidities and</w:t>
      </w:r>
      <w:r>
        <w:rPr>
          <w:spacing w:val="-52"/>
        </w:rPr>
        <w:t> </w:t>
      </w:r>
      <w:r>
        <w:rPr/>
        <w:t>obstetric</w:t>
      </w:r>
      <w:r>
        <w:rPr>
          <w:spacing w:val="-1"/>
        </w:rPr>
        <w:t> </w:t>
      </w:r>
      <w:r>
        <w:rPr/>
        <w:t>complications. Supervision level 3</w:t>
      </w:r>
    </w:p>
    <w:p>
      <w:pPr>
        <w:pStyle w:val="BodyText"/>
        <w:spacing w:line="293" w:lineRule="exact"/>
      </w:pPr>
      <w:r>
        <w:rPr>
          <w:color w:val="FF0000"/>
        </w:rPr>
        <w:t>-Evidence</w:t>
      </w:r>
      <w:r>
        <w:rPr>
          <w:color w:val="FF0000"/>
          <w:spacing w:val="-1"/>
        </w:rPr>
        <w:t> </w:t>
      </w:r>
      <w:r>
        <w:rPr>
          <w:color w:val="FF0000"/>
        </w:rPr>
        <w:t>from</w:t>
      </w:r>
      <w:r>
        <w:rPr>
          <w:color w:val="FF0000"/>
          <w:spacing w:val="-1"/>
        </w:rPr>
        <w:t> </w:t>
      </w:r>
      <w:r>
        <w:rPr>
          <w:color w:val="FF0000"/>
        </w:rPr>
        <w:t>Intermediate</w:t>
      </w:r>
      <w:r>
        <w:rPr>
          <w:color w:val="FF0000"/>
          <w:spacing w:val="-2"/>
        </w:rPr>
        <w:t> </w:t>
      </w:r>
      <w:r>
        <w:rPr>
          <w:color w:val="FF0000"/>
        </w:rPr>
        <w:t>Obstetric</w:t>
      </w:r>
      <w:r>
        <w:rPr>
          <w:color w:val="FF0000"/>
          <w:spacing w:val="-1"/>
        </w:rPr>
        <w:t> </w:t>
      </w:r>
      <w:r>
        <w:rPr>
          <w:color w:val="FF0000"/>
        </w:rPr>
        <w:t>anaesthesia CUT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spacing w:before="1"/>
      </w:pPr>
      <w:r>
        <w:rPr>
          <w:u w:val="single"/>
        </w:rPr>
        <w:t>Regional anaesthesia: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1" w:after="0"/>
        <w:ind w:left="460" w:right="0" w:hanging="360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Intermediate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regional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anaesthesia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module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to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be completed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ST4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Heading1"/>
      </w:pPr>
      <w:r>
        <w:rPr>
          <w:u w:val="single"/>
        </w:rPr>
        <w:t>Resuscitation and transfer: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4" w:lineRule="exact" w:before="1" w:after="0"/>
        <w:ind w:left="460" w:right="0" w:hanging="360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Evidence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obtained in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Resuscitation and Transfer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intermediate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CUT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– achieved in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ST3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4" w:lineRule="exact" w:before="0" w:after="0"/>
        <w:ind w:left="460" w:right="0" w:hanging="360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Further experience in ST4&amp;5</w:t>
      </w:r>
    </w:p>
    <w:p>
      <w:pPr>
        <w:pStyle w:val="BodyText"/>
        <w:ind w:left="0"/>
      </w:pPr>
    </w:p>
    <w:p>
      <w:pPr>
        <w:pStyle w:val="Heading1"/>
      </w:pPr>
      <w:r>
        <w:rPr>
          <w:u w:val="single"/>
        </w:rPr>
        <w:t>Procedural</w:t>
      </w:r>
      <w:r>
        <w:rPr>
          <w:spacing w:val="-6"/>
          <w:u w:val="single"/>
        </w:rPr>
        <w:t> </w:t>
      </w:r>
      <w:r>
        <w:rPr>
          <w:u w:val="single"/>
        </w:rPr>
        <w:t>sedation: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1" w:after="0"/>
        <w:ind w:left="460" w:right="0" w:hanging="360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Evidence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obtained in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Sedation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intermediate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CUT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– achieved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in ST3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2" w:after="0"/>
        <w:ind w:left="460" w:right="0" w:hanging="360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Further experience in ST4&amp;5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type w:val="continuous"/>
          <w:pgSz w:w="11900" w:h="16840"/>
          <w:pgMar w:top="640" w:bottom="280" w:left="620" w:right="640"/>
        </w:sectPr>
      </w:pPr>
    </w:p>
    <w:p>
      <w:pPr>
        <w:pStyle w:val="Heading1"/>
        <w:spacing w:before="74"/>
      </w:pPr>
      <w:r>
        <w:rPr>
          <w:u w:val="single"/>
        </w:rPr>
        <w:t>Pain: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0" w:lineRule="auto" w:before="2" w:after="0"/>
        <w:ind w:left="460" w:right="0" w:hanging="360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Intermediate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pain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module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to be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completed in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ST4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Heading1"/>
      </w:pPr>
      <w:r>
        <w:rPr>
          <w:u w:val="single"/>
        </w:rPr>
        <w:t>Intensive</w:t>
      </w:r>
      <w:r>
        <w:rPr>
          <w:spacing w:val="-1"/>
          <w:u w:val="single"/>
        </w:rPr>
        <w:t> </w:t>
      </w:r>
      <w:r>
        <w:rPr>
          <w:u w:val="single"/>
        </w:rPr>
        <w:t>Care: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4" w:lineRule="exact" w:before="1" w:after="0"/>
        <w:ind w:left="460" w:right="0" w:hanging="360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Completion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of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three months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of ICM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(old higher)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in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ST5 “top-up”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year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304" w:lineRule="exact" w:before="0" w:after="0"/>
        <w:ind w:left="460" w:right="0" w:hanging="360"/>
        <w:jc w:val="left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2010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Curriculum higher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level competences signed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off by ICM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faculty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tutor</w:t>
      </w:r>
    </w:p>
    <w:sectPr>
      <w:pgSz w:w="11900" w:h="16840"/>
      <w:pgMar w:top="94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</w:rPr>
    </w:lvl>
    <w:lvl w:ilvl="1">
      <w:start w:val="0"/>
      <w:numFmt w:val="bullet"/>
      <w:lvlText w:val="•"/>
      <w:lvlJc w:val="left"/>
      <w:pPr>
        <w:ind w:left="14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"/>
      <w:ind w:left="46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Mclure</dc:creator>
  <dc:title>Dr Stewart McLure 2021 transition</dc:title>
  <dcterms:created xsi:type="dcterms:W3CDTF">2021-07-16T16:14:27Z</dcterms:created>
  <dcterms:modified xsi:type="dcterms:W3CDTF">2021-07-16T16:14:27Z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Word</vt:lpwstr>
  </property>
  <property fmtid="{D5CDD505-2E9C-101B-9397-08002B2CF9AE}" pid="4" name="LastSaved">
    <vt:filetime>2021-07-16T00:00:00Z</vt:filetime>
  </property>
</Properties>
</file>